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AD55DE" w:rsidRDefault="00AD55DE" w:rsidP="00AD55D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AD55DE" w:rsidRPr="00AD55DE">
        <w:t xml:space="preserve"> </w:t>
      </w:r>
      <w:r w:rsidR="00AD55DE">
        <w:t xml:space="preserve">Бирюлево </w:t>
      </w:r>
      <w:proofErr w:type="gramStart"/>
      <w:r w:rsidR="00AD55DE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0B3710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r>
        <w:rPr>
          <w:b/>
          <w:sz w:val="28"/>
        </w:rPr>
        <w:t>Педагогическая</w:t>
      </w:r>
      <w:r w:rsidR="00FD3764" w:rsidRPr="00FD3764">
        <w:rPr>
          <w:b/>
          <w:sz w:val="28"/>
        </w:rPr>
        <w:t xml:space="preserve"> ул. д.</w:t>
      </w:r>
      <w:r w:rsidR="00C23398">
        <w:rPr>
          <w:b/>
          <w:sz w:val="28"/>
        </w:rPr>
        <w:t>10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B3710"/>
    <w:rsid w:val="00526FA1"/>
    <w:rsid w:val="006B4C07"/>
    <w:rsid w:val="006F3770"/>
    <w:rsid w:val="00AD55DE"/>
    <w:rsid w:val="00C23398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